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FED61" w14:textId="77777777" w:rsidR="000D054B" w:rsidRPr="000D054B" w:rsidRDefault="000D054B" w:rsidP="000D054B">
      <w:pPr>
        <w:shd w:val="clear" w:color="auto" w:fill="FFFFFF"/>
        <w:spacing w:before="600" w:after="300"/>
        <w:outlineLvl w:val="1"/>
        <w:rPr>
          <w:rFonts w:ascii="Fira Sans" w:eastAsia="Times New Roman" w:hAnsi="Fira Sans" w:cs="Times New Roman"/>
          <w:b/>
          <w:bCs/>
          <w:color w:val="000000"/>
          <w:sz w:val="48"/>
          <w:szCs w:val="48"/>
        </w:rPr>
      </w:pPr>
      <w:r w:rsidRPr="000D054B">
        <w:rPr>
          <w:rFonts w:ascii="Fira Sans" w:eastAsia="Times New Roman" w:hAnsi="Fira Sans" w:cs="Times New Roman"/>
          <w:b/>
          <w:bCs/>
          <w:color w:val="000000"/>
          <w:sz w:val="48"/>
          <w:szCs w:val="48"/>
        </w:rPr>
        <w:t>One Simple Question That Will Change How You See Evangelism</w:t>
      </w:r>
    </w:p>
    <w:p w14:paraId="3C326B85" w14:textId="77777777" w:rsidR="000D054B" w:rsidRPr="000D054B" w:rsidRDefault="00096D2B" w:rsidP="000D054B">
      <w:pPr>
        <w:shd w:val="clear" w:color="auto" w:fill="FFFFFF"/>
        <w:spacing w:line="240" w:lineRule="atLeast"/>
        <w:rPr>
          <w:rFonts w:ascii="Fira Sans" w:eastAsia="Times New Roman" w:hAnsi="Fira Sans" w:cs="Times New Roman"/>
          <w:i/>
          <w:iCs/>
          <w:color w:val="777777"/>
          <w:sz w:val="21"/>
          <w:szCs w:val="21"/>
        </w:rPr>
      </w:pPr>
      <w:hyperlink r:id="rId4" w:history="1">
        <w:r w:rsidR="000D054B" w:rsidRPr="000D054B">
          <w:rPr>
            <w:rFonts w:ascii="Fira Sans" w:eastAsia="Times New Roman" w:hAnsi="Fira Sans" w:cs="Times New Roman"/>
            <w:b/>
            <w:bCs/>
            <w:color w:val="B9B9B9"/>
            <w:sz w:val="21"/>
            <w:szCs w:val="21"/>
            <w:u w:val="single"/>
            <w:bdr w:val="none" w:sz="0" w:space="0" w:color="auto" w:frame="1"/>
          </w:rPr>
          <w:t>July 7, 2020</w:t>
        </w:r>
      </w:hyperlink>
      <w:r w:rsidR="000D054B" w:rsidRPr="000D054B">
        <w:rPr>
          <w:rFonts w:ascii="Fira Sans" w:eastAsia="Times New Roman" w:hAnsi="Fira Sans" w:cs="Times New Roman"/>
          <w:i/>
          <w:iCs/>
          <w:color w:val="777777"/>
          <w:sz w:val="21"/>
          <w:szCs w:val="21"/>
        </w:rPr>
        <w:t> </w:t>
      </w:r>
      <w:r w:rsidR="000D054B" w:rsidRPr="000D054B">
        <w:rPr>
          <w:rFonts w:ascii="Fira Sans" w:eastAsia="Times New Roman" w:hAnsi="Fira Sans" w:cs="Times New Roman"/>
          <w:i/>
          <w:iCs/>
          <w:color w:val="B9B9B9"/>
          <w:sz w:val="21"/>
          <w:szCs w:val="21"/>
          <w:bdr w:val="none" w:sz="0" w:space="0" w:color="auto" w:frame="1"/>
        </w:rPr>
        <w:t>in </w:t>
      </w:r>
      <w:hyperlink r:id="rId5" w:history="1">
        <w:r w:rsidR="000D054B" w:rsidRPr="000D054B">
          <w:rPr>
            <w:rFonts w:ascii="Fira Sans" w:eastAsia="Times New Roman" w:hAnsi="Fira Sans" w:cs="Times New Roman"/>
            <w:b/>
            <w:bCs/>
            <w:color w:val="B9B9B9"/>
            <w:sz w:val="21"/>
            <w:szCs w:val="21"/>
            <w:u w:val="single"/>
            <w:bdr w:val="none" w:sz="0" w:space="0" w:color="auto" w:frame="1"/>
          </w:rPr>
          <w:t>Man in the Mirror Blog</w:t>
        </w:r>
      </w:hyperlink>
    </w:p>
    <w:p w14:paraId="75539984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b/>
          <w:bCs/>
          <w:color w:val="777777"/>
          <w:sz w:val="27"/>
          <w:szCs w:val="27"/>
          <w:bdr w:val="none" w:sz="0" w:space="0" w:color="auto" w:frame="1"/>
        </w:rPr>
        <w:t>By Patrick Morley</w:t>
      </w:r>
    </w:p>
    <w:p w14:paraId="233552BE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Across four decades, I’ve asked several thousand men one simple question about themselves. Nearly all have been eager to respond.</w:t>
      </w:r>
    </w:p>
    <w:p w14:paraId="4FB40B2E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No doubt a big part of it is that when I ask, I have a non-threatening and non-judgmental smile on my face. People seem to sense that I’m asking sincerely—that I really want an answer—and I give the signal that I want the a) long, and b) “real” answer.</w:t>
      </w:r>
    </w:p>
    <w:p w14:paraId="491DBA7A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Sometimes I lead with it, but usually it’s after I ask what they do for work and if they have a family. To keep those short, I don’t ask many follow-up questions.</w:t>
      </w:r>
    </w:p>
    <w:p w14:paraId="1487C133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Then I ask this simple question: “Where are you on your spiritual journey?”</w:t>
      </w:r>
    </w:p>
    <w:p w14:paraId="370B8411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Everyone has given this question </w:t>
      </w:r>
      <w:r w:rsidRPr="000D054B">
        <w:rPr>
          <w:rFonts w:ascii="Fira Sans" w:eastAsia="Times New Roman" w:hAnsi="Fira Sans" w:cs="Times New Roman"/>
          <w:i/>
          <w:iCs/>
          <w:color w:val="777777"/>
          <w:sz w:val="27"/>
          <w:szCs w:val="27"/>
          <w:bdr w:val="none" w:sz="0" w:space="0" w:color="auto" w:frame="1"/>
        </w:rPr>
        <w:t>some</w:t>
      </w: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 thought, and invariably they say something that I’ve been through myself. So it becomes a dialogue.</w:t>
      </w:r>
    </w:p>
    <w:p w14:paraId="4FD63F0A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I never act like I have all the answers, because I know that I do not. I don’t use it as a “trick” of some sort, or as part of an agenda. I really want to know about their journey.</w:t>
      </w:r>
    </w:p>
    <w:p w14:paraId="693D4BAE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After we have shared, and depending on what they say and how the Spirit leads, I either a) invite them for breakfast, lunch, or coffee to talk further; b) invite them to my Bible study or church; or c) if I think we are having a one-time encounter, I give them a book, such as </w:t>
      </w:r>
      <w:hyperlink r:id="rId6" w:tgtFrame="_blank" w:history="1">
        <w:r w:rsidRPr="000D054B">
          <w:rPr>
            <w:rFonts w:ascii="Fira Sans" w:eastAsia="Times New Roman" w:hAnsi="Fira Sans" w:cs="Times New Roman"/>
            <w:i/>
            <w:iCs/>
            <w:color w:val="1076BC"/>
            <w:sz w:val="27"/>
            <w:szCs w:val="27"/>
            <w:u w:val="single"/>
            <w:bdr w:val="none" w:sz="0" w:space="0" w:color="auto" w:frame="1"/>
          </w:rPr>
          <w:t>The Man in the Mirror</w:t>
        </w:r>
      </w:hyperlink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 or </w:t>
      </w:r>
      <w:hyperlink r:id="rId7" w:tgtFrame="_blank" w:history="1">
        <w:r w:rsidRPr="000D054B">
          <w:rPr>
            <w:rFonts w:ascii="Fira Sans" w:eastAsia="Times New Roman" w:hAnsi="Fira Sans" w:cs="Times New Roman"/>
            <w:i/>
            <w:iCs/>
            <w:color w:val="1076BC"/>
            <w:sz w:val="27"/>
            <w:szCs w:val="27"/>
            <w:u w:val="single"/>
            <w:bdr w:val="none" w:sz="0" w:space="0" w:color="auto" w:frame="1"/>
          </w:rPr>
          <w:t>The Christian Man</w:t>
        </w:r>
      </w:hyperlink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, which I keep copies of in my car for such occasions. And if someone is clearly ready to become a Christian, I share the gospel and help them to pray to ask forgiveness and surrender to Jesus.</w:t>
      </w:r>
    </w:p>
    <w:p w14:paraId="6F8D4560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Sometimes the conversation is just a seed on the rocky path. But usually it’s something the person has given a lot of thought, whether he is the cable repairman, my auto technician, a flight attendant, the dental assistant at my appointment—you name it.</w:t>
      </w:r>
    </w:p>
    <w:p w14:paraId="19AB54AF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b/>
          <w:bCs/>
          <w:color w:val="000000"/>
          <w:sz w:val="27"/>
          <w:szCs w:val="27"/>
          <w:bdr w:val="none" w:sz="0" w:space="0" w:color="auto" w:frame="1"/>
        </w:rPr>
        <w:t>I believe that several hundreds of times people have been brought to me because the Lord knew that I would be faithful to share the gospel with them, and they received Christ.</w:t>
      </w:r>
    </w:p>
    <w:p w14:paraId="5CDC8B20" w14:textId="77777777" w:rsidR="000D054B" w:rsidRPr="000D054B" w:rsidRDefault="00096D2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hyperlink r:id="rId8" w:tgtFrame="_blank" w:history="1">
        <w:r w:rsidR="000D054B" w:rsidRPr="000D054B">
          <w:rPr>
            <w:rFonts w:ascii="Fira Sans" w:eastAsia="Times New Roman" w:hAnsi="Fira Sans" w:cs="Times New Roman"/>
            <w:color w:val="1076BC"/>
            <w:sz w:val="27"/>
            <w:szCs w:val="27"/>
            <w:u w:val="single"/>
            <w:bdr w:val="none" w:sz="0" w:space="0" w:color="auto" w:frame="1"/>
          </w:rPr>
          <w:t>First Corinthians 4:2</w:t>
        </w:r>
      </w:hyperlink>
      <w:r w:rsidR="000D054B" w:rsidRPr="000D054B">
        <w:rPr>
          <w:rFonts w:ascii="Fira Sans" w:eastAsia="Times New Roman" w:hAnsi="Fira Sans" w:cs="Times New Roman"/>
          <w:color w:val="777777"/>
          <w:sz w:val="27"/>
          <w:szCs w:val="27"/>
        </w:rPr>
        <w:t> says, “Now whomever has been given a trust must be found faithful.” So I like to ask (all the time about many things), “What does faithful look like?”</w:t>
      </w:r>
    </w:p>
    <w:p w14:paraId="13D22464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lastRenderedPageBreak/>
        <w:t>My job and your job are the same: to be faithful. We aren’t responsible for producing a particular outcome.</w:t>
      </w:r>
    </w:p>
    <w:p w14:paraId="7FCADB07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Too often, men allow pressure to produce a particular outcome keep them from initiating spiritual conversations. But my definition of evangelism is simply taking someone as far as they want to go toward Jesus at that moment.</w:t>
      </w:r>
    </w:p>
    <w:p w14:paraId="24419F6B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This definition takes all the pressure off.</w:t>
      </w:r>
    </w:p>
    <w:p w14:paraId="048D99BA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Who might God bring to you this week? Will you sincerely ask them the question, “Where are you on your spiritual journey?”</w:t>
      </w:r>
    </w:p>
    <w:p w14:paraId="474F1D7B" w14:textId="1BAC7730" w:rsidR="000D054B" w:rsidRDefault="000D054B" w:rsidP="000D054B">
      <w:pPr>
        <w:rPr>
          <w:rFonts w:ascii="Helvetica Neue" w:eastAsia="Times New Roman" w:hAnsi="Helvetica Neue" w:cs="Times New Roman"/>
          <w:b/>
          <w:bCs/>
          <w:caps/>
          <w:color w:val="FFFFFF"/>
          <w:sz w:val="18"/>
          <w:szCs w:val="18"/>
          <w:bdr w:val="none" w:sz="0" w:space="0" w:color="auto" w:frame="1"/>
          <w:shd w:val="clear" w:color="auto" w:fill="30394F"/>
        </w:rPr>
      </w:pPr>
      <w:r w:rsidRPr="000D054B">
        <w:rPr>
          <w:rFonts w:ascii="Fira Sans" w:eastAsia="Times New Roman" w:hAnsi="Fira Sans" w:cs="Times New Roman"/>
          <w:color w:val="FFFFFF"/>
          <w:sz w:val="36"/>
          <w:szCs w:val="36"/>
          <w:bdr w:val="none" w:sz="0" w:space="0" w:color="auto" w:frame="1"/>
          <w:shd w:val="clear" w:color="auto" w:fill="30394F"/>
        </w:rPr>
        <w:t>THE BIG IDEA: Evangelism is simply taking someone as far as they want to go toward Jesus at that moment.</w:t>
      </w:r>
    </w:p>
    <w:p w14:paraId="42652396" w14:textId="77777777" w:rsidR="000D054B" w:rsidRPr="000D054B" w:rsidRDefault="000D054B" w:rsidP="000D054B">
      <w:pPr>
        <w:rPr>
          <w:rFonts w:ascii="Times New Roman" w:eastAsia="Times New Roman" w:hAnsi="Times New Roman" w:cs="Times New Roman"/>
        </w:rPr>
      </w:pPr>
    </w:p>
    <w:p w14:paraId="412AD844" w14:textId="77777777" w:rsidR="000D054B" w:rsidRPr="000D054B" w:rsidRDefault="000D054B" w:rsidP="000D054B">
      <w:pPr>
        <w:shd w:val="clear" w:color="auto" w:fill="FFFFFF"/>
        <w:spacing w:after="300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0D054B">
        <w:rPr>
          <w:rFonts w:ascii="Fira Sans" w:eastAsia="Times New Roman" w:hAnsi="Fira Sans" w:cs="Times New Roman"/>
          <w:color w:val="777777"/>
          <w:sz w:val="27"/>
          <w:szCs w:val="27"/>
        </w:rPr>
        <w:t>Pastors and leaders, share this simple question with the men in your ministry as a tool that they can use to cultivate deeper, spiritual conversations in their day-to-day lives. </w:t>
      </w:r>
      <w:r w:rsidRPr="000D054B">
        <w:rPr>
          <w:rFonts w:ascii="Fira Sans" w:eastAsia="Times New Roman" w:hAnsi="Fira Sans" w:cs="Times New Roman"/>
          <w:b/>
          <w:bCs/>
          <w:color w:val="777777"/>
          <w:sz w:val="27"/>
          <w:szCs w:val="27"/>
          <w:bdr w:val="none" w:sz="0" w:space="0" w:color="auto" w:frame="1"/>
        </w:rPr>
        <w:t>Encourage them that as we’ve been given a trust—the good news of Jesus Christ—we also (and only) need to be faithful.</w:t>
      </w:r>
    </w:p>
    <w:p w14:paraId="1D48FB65" w14:textId="77777777" w:rsidR="00096D2B" w:rsidRPr="00096D2B" w:rsidRDefault="00096D2B" w:rsidP="00096D2B">
      <w:pPr>
        <w:rPr>
          <w:rFonts w:ascii="Fira Sans" w:hAnsi="Fira Sans"/>
          <w:color w:val="000000" w:themeColor="text1"/>
        </w:rPr>
      </w:pPr>
      <w:r w:rsidRPr="00096D2B">
        <w:rPr>
          <w:rFonts w:ascii="Fira Sans" w:hAnsi="Fira Sans"/>
          <w:color w:val="000000" w:themeColor="text1"/>
        </w:rPr>
        <w:t>Copyright © 1986-2020 </w:t>
      </w:r>
      <w:hyperlink r:id="rId9" w:tgtFrame="_blank" w:history="1">
        <w:r w:rsidRPr="00096D2B">
          <w:rPr>
            <w:rStyle w:val="Hyperlink"/>
            <w:rFonts w:ascii="Fira Sans" w:hAnsi="Fira Sans"/>
            <w:color w:val="000000" w:themeColor="text1"/>
            <w:bdr w:val="none" w:sz="0" w:space="0" w:color="auto" w:frame="1"/>
          </w:rPr>
          <w:t>Man in the Mirror</w:t>
        </w:r>
      </w:hyperlink>
    </w:p>
    <w:p w14:paraId="13E12610" w14:textId="77777777" w:rsidR="00096D2B" w:rsidRPr="00096D2B" w:rsidRDefault="00096D2B" w:rsidP="00096D2B">
      <w:pPr>
        <w:rPr>
          <w:rFonts w:ascii="Fira Sans" w:hAnsi="Fira Sans"/>
          <w:color w:val="000000" w:themeColor="text1"/>
        </w:rPr>
      </w:pPr>
    </w:p>
    <w:p w14:paraId="44840EA0" w14:textId="77777777" w:rsidR="000D054B" w:rsidRDefault="000D054B"/>
    <w:sectPr w:rsidR="000D054B" w:rsidSect="000D05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altName w:val="Cambria"/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4B"/>
    <w:rsid w:val="00096D2B"/>
    <w:rsid w:val="000D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8C1F6"/>
  <w15:chartTrackingRefBased/>
  <w15:docId w15:val="{C984CE19-6244-6C40-927F-6C05571E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D054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D054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Date1">
    <w:name w:val="Date1"/>
    <w:basedOn w:val="DefaultParagraphFont"/>
    <w:rsid w:val="000D054B"/>
  </w:style>
  <w:style w:type="character" w:styleId="Hyperlink">
    <w:name w:val="Hyperlink"/>
    <w:basedOn w:val="DefaultParagraphFont"/>
    <w:uiPriority w:val="99"/>
    <w:semiHidden/>
    <w:unhideWhenUsed/>
    <w:rsid w:val="000D054B"/>
    <w:rPr>
      <w:color w:val="0000FF"/>
      <w:u w:val="single"/>
    </w:rPr>
  </w:style>
  <w:style w:type="character" w:customStyle="1" w:styleId="categories">
    <w:name w:val="categories"/>
    <w:basedOn w:val="DefaultParagraphFont"/>
    <w:rsid w:val="000D054B"/>
  </w:style>
  <w:style w:type="paragraph" w:styleId="NormalWeb">
    <w:name w:val="Normal (Web)"/>
    <w:basedOn w:val="Normal"/>
    <w:uiPriority w:val="99"/>
    <w:semiHidden/>
    <w:unhideWhenUsed/>
    <w:rsid w:val="000D054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D054B"/>
    <w:rPr>
      <w:b/>
      <w:bCs/>
    </w:rPr>
  </w:style>
  <w:style w:type="character" w:styleId="Emphasis">
    <w:name w:val="Emphasis"/>
    <w:basedOn w:val="DefaultParagraphFont"/>
    <w:uiPriority w:val="20"/>
    <w:qFormat/>
    <w:rsid w:val="000D054B"/>
    <w:rPr>
      <w:i/>
      <w:iCs/>
    </w:rPr>
  </w:style>
  <w:style w:type="character" w:customStyle="1" w:styleId="sw-ctt-text">
    <w:name w:val="sw-ctt-text"/>
    <w:basedOn w:val="DefaultParagraphFont"/>
    <w:rsid w:val="000D054B"/>
  </w:style>
  <w:style w:type="character" w:customStyle="1" w:styleId="sw-ctt-btn">
    <w:name w:val="sw-ctt-btn"/>
    <w:basedOn w:val="DefaultParagraphFont"/>
    <w:rsid w:val="000D0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3829">
          <w:marLeft w:val="0"/>
          <w:marRight w:val="0"/>
          <w:marTop w:val="0"/>
          <w:marBottom w:val="375"/>
          <w:divBdr>
            <w:top w:val="single" w:sz="2" w:space="0" w:color="E8E8E8"/>
            <w:left w:val="single" w:sz="2" w:space="0" w:color="E8E8E8"/>
            <w:bottom w:val="single" w:sz="6" w:space="15" w:color="E8E8E8"/>
            <w:right w:val="single" w:sz="2" w:space="0" w:color="E8E8E8"/>
          </w:divBdr>
        </w:div>
      </w:divsChild>
    </w:div>
    <w:div w:id="2057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1347">
          <w:marLeft w:val="0"/>
          <w:marRight w:val="0"/>
          <w:marTop w:val="0"/>
          <w:marBottom w:val="0"/>
          <w:divBdr>
            <w:top w:val="none" w:sz="0" w:space="0" w:color="282828"/>
            <w:left w:val="none" w:sz="0" w:space="0" w:color="282828"/>
            <w:bottom w:val="none" w:sz="0" w:space="0" w:color="282828"/>
            <w:right w:val="none" w:sz="0" w:space="0" w:color="282828"/>
          </w:divBdr>
        </w:div>
        <w:div w:id="39982335">
          <w:marLeft w:val="0"/>
          <w:marRight w:val="0"/>
          <w:marTop w:val="0"/>
          <w:marBottom w:val="0"/>
          <w:divBdr>
            <w:top w:val="none" w:sz="0" w:space="0" w:color="282828"/>
            <w:left w:val="none" w:sz="0" w:space="0" w:color="282828"/>
            <w:bottom w:val="none" w:sz="0" w:space="0" w:color="282828"/>
            <w:right w:val="none" w:sz="0" w:space="0" w:color="28282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a.com/bible/niv/1%20Cor%204.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ooksbythebox.org/product/the-christian-ma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oksbythebox.org/product/the-man-in-the-mirror-25th-anniversar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ninthemirror.org/category/blog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aninthemirror.org/2020/07/07/one-simple-question-that-will-change-how-you-see-evangelism/" TargetMode="External"/><Relationship Id="rId9" Type="http://schemas.openxmlformats.org/officeDocument/2006/relationships/hyperlink" Target="http://maninthemirro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 Cyr</dc:creator>
  <cp:keywords/>
  <dc:description/>
  <cp:lastModifiedBy>Monte Cyr</cp:lastModifiedBy>
  <cp:revision>2</cp:revision>
  <dcterms:created xsi:type="dcterms:W3CDTF">2020-07-14T23:56:00Z</dcterms:created>
  <dcterms:modified xsi:type="dcterms:W3CDTF">2020-07-14T23:58:00Z</dcterms:modified>
</cp:coreProperties>
</file>